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3A3" w:rsidRPr="00851C27" w:rsidRDefault="00015B10" w:rsidP="00015B10">
      <w:pPr>
        <w:jc w:val="center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b/>
          <w:sz w:val="24"/>
          <w:szCs w:val="24"/>
          <w:u w:val="single"/>
        </w:rPr>
        <w:t>INSTRUCCIONES SEMINARIO I</w:t>
      </w:r>
    </w:p>
    <w:p w:rsidR="00015B10" w:rsidRPr="00851C27" w:rsidRDefault="00015B10" w:rsidP="00015B1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15B10" w:rsidRDefault="00015B10" w:rsidP="00015B10">
      <w:pPr>
        <w:rPr>
          <w:rFonts w:ascii="Times New Roman" w:hAnsi="Times New Roman" w:cs="Times New Roman"/>
          <w:b/>
          <w:sz w:val="24"/>
          <w:szCs w:val="24"/>
        </w:rPr>
      </w:pPr>
      <w:r w:rsidRPr="00851C27">
        <w:rPr>
          <w:rFonts w:ascii="Times New Roman" w:hAnsi="Times New Roman" w:cs="Times New Roman"/>
          <w:b/>
          <w:sz w:val="24"/>
          <w:szCs w:val="24"/>
        </w:rPr>
        <w:t>I. Introducción</w:t>
      </w:r>
    </w:p>
    <w:p w:rsidR="0093686C" w:rsidRPr="00851C27" w:rsidRDefault="0093686C" w:rsidP="00015B10">
      <w:pPr>
        <w:rPr>
          <w:rFonts w:ascii="Times New Roman" w:hAnsi="Times New Roman" w:cs="Times New Roman"/>
          <w:sz w:val="24"/>
          <w:szCs w:val="24"/>
        </w:rPr>
      </w:pPr>
    </w:p>
    <w:p w:rsidR="00015B10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ab/>
        <w:t>El presente seminario tiene por objetivo la familiarización con tres de los recursos más importantes del Procedimiento Civil: Recurso de Apelación, Recurso de Casación en la Forma y Recurso de Casación en el Fondo, mediante el análisis de sentencias.</w:t>
      </w:r>
    </w:p>
    <w:p w:rsidR="0093686C" w:rsidRPr="00851C27" w:rsidRDefault="0093686C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5B10" w:rsidRPr="00851C27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b/>
          <w:sz w:val="24"/>
          <w:szCs w:val="24"/>
        </w:rPr>
        <w:t>II. Instrucciones</w:t>
      </w:r>
    </w:p>
    <w:p w:rsidR="00015B10" w:rsidRPr="00851C27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 xml:space="preserve">a. Cada alumno debe elegir uno de los tres sets de fallos que se encuentran en u-cursos. </w:t>
      </w:r>
    </w:p>
    <w:p w:rsidR="00015B10" w:rsidRPr="00851C27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>b. Cada set contiene tres fallos a analizar, los cuales aplican materias relevantes en relación con los recursos de apelación, casación en la forma y casación en el fondo.</w:t>
      </w:r>
      <w:r w:rsidR="007C0A06" w:rsidRPr="00851C27">
        <w:rPr>
          <w:rFonts w:ascii="Times New Roman" w:hAnsi="Times New Roman" w:cs="Times New Roman"/>
          <w:sz w:val="24"/>
          <w:szCs w:val="24"/>
        </w:rPr>
        <w:t xml:space="preserve"> Los fallos no son intercambiables.</w:t>
      </w:r>
    </w:p>
    <w:p w:rsidR="00015B10" w:rsidRPr="00851C27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 xml:space="preserve">c. Cada fallo cuenta con una ficha de análisis de jurisprudencia, la cual deben completar con los datos que </w:t>
      </w:r>
      <w:r w:rsidR="00851C27" w:rsidRPr="00851C27">
        <w:rPr>
          <w:rFonts w:ascii="Times New Roman" w:hAnsi="Times New Roman" w:cs="Times New Roman"/>
          <w:sz w:val="24"/>
          <w:szCs w:val="24"/>
        </w:rPr>
        <w:t>se encuentran en el mismo fallo de la siguiente forma:</w:t>
      </w:r>
    </w:p>
    <w:p w:rsidR="00851C27" w:rsidRPr="00851C27" w:rsidRDefault="00851C27" w:rsidP="00851C27">
      <w:pPr>
        <w:jc w:val="both"/>
        <w:rPr>
          <w:rFonts w:ascii="Times New Roman" w:hAnsi="Times New Roman" w:cs="Times New Roman"/>
          <w:b/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44"/>
      </w:tblGrid>
      <w:tr w:rsidR="00851C27" w:rsidRPr="00851C27" w:rsidTr="004B7EA9">
        <w:tc>
          <w:tcPr>
            <w:tcW w:w="8644" w:type="dxa"/>
          </w:tcPr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851C27">
              <w:rPr>
                <w:rFonts w:ascii="Times New Roman" w:hAnsi="Times New Roman" w:cs="Times New Roman"/>
                <w:b/>
                <w:smallCaps/>
              </w:rPr>
              <w:t>Leyes y artículos aplicados:</w:t>
            </w:r>
          </w:p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4206"/>
              <w:gridCol w:w="4207"/>
            </w:tblGrid>
            <w:tr w:rsidR="00851C27" w:rsidRPr="00851C27" w:rsidTr="004B7EA9">
              <w:tc>
                <w:tcPr>
                  <w:tcW w:w="4206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51C27">
                    <w:rPr>
                      <w:rFonts w:ascii="Times New Roman" w:hAnsi="Times New Roman" w:cs="Times New Roman"/>
                      <w:b/>
                    </w:rPr>
                    <w:t>Ley</w:t>
                  </w:r>
                </w:p>
              </w:tc>
              <w:tc>
                <w:tcPr>
                  <w:tcW w:w="4207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51C27">
                    <w:rPr>
                      <w:rFonts w:ascii="Times New Roman" w:hAnsi="Times New Roman" w:cs="Times New Roman"/>
                      <w:b/>
                    </w:rPr>
                    <w:t>Artículo</w:t>
                  </w:r>
                </w:p>
              </w:tc>
            </w:tr>
            <w:tr w:rsidR="00851C27" w:rsidRPr="00851C27" w:rsidTr="004B7EA9">
              <w:tc>
                <w:tcPr>
                  <w:tcW w:w="4206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Có</w:t>
                  </w:r>
                  <w:r w:rsidRPr="00851C27">
                    <w:rPr>
                      <w:rFonts w:ascii="Times New Roman" w:hAnsi="Times New Roman" w:cs="Times New Roman"/>
                    </w:rPr>
                    <w:t>digos y leyes que el fallo aplique de forma directa</w:t>
                  </w:r>
                </w:p>
              </w:tc>
              <w:tc>
                <w:tcPr>
                  <w:tcW w:w="4207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1C27">
                    <w:rPr>
                      <w:rFonts w:ascii="Times New Roman" w:hAnsi="Times New Roman" w:cs="Times New Roman"/>
                    </w:rPr>
                    <w:t>Número del o de los artículos citados</w:t>
                  </w:r>
                </w:p>
              </w:tc>
            </w:tr>
            <w:tr w:rsidR="00851C27" w:rsidRPr="00851C27" w:rsidTr="004B7EA9">
              <w:tc>
                <w:tcPr>
                  <w:tcW w:w="4206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 w:rsidRPr="00851C27">
                    <w:rPr>
                      <w:rFonts w:ascii="Times New Roman" w:hAnsi="Times New Roman" w:cs="Times New Roman"/>
                    </w:rPr>
                    <w:t>Ej</w:t>
                  </w:r>
                  <w:proofErr w:type="spellEnd"/>
                  <w:r w:rsidRPr="00851C27">
                    <w:rPr>
                      <w:rFonts w:ascii="Times New Roman" w:hAnsi="Times New Roman" w:cs="Times New Roman"/>
                    </w:rPr>
                    <w:t>: Código de Procedimiento Civil</w:t>
                  </w:r>
                </w:p>
              </w:tc>
              <w:tc>
                <w:tcPr>
                  <w:tcW w:w="4207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851C27">
                    <w:rPr>
                      <w:rFonts w:ascii="Times New Roman" w:hAnsi="Times New Roman" w:cs="Times New Roman"/>
                    </w:rPr>
                    <w:t>Art. 764</w:t>
                  </w:r>
                </w:p>
              </w:tc>
            </w:tr>
          </w:tbl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851C27">
              <w:rPr>
                <w:rFonts w:ascii="Times New Roman" w:hAnsi="Times New Roman" w:cs="Times New Roman"/>
                <w:b/>
                <w:smallCaps/>
              </w:rPr>
              <w:t>Temas clave Procesales:</w:t>
            </w:r>
            <w:r w:rsidRPr="00851C27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2873"/>
              <w:gridCol w:w="2460"/>
              <w:gridCol w:w="3085"/>
            </w:tblGrid>
            <w:tr w:rsidR="00851C27" w:rsidRPr="00851C27" w:rsidTr="004B7EA9">
              <w:tc>
                <w:tcPr>
                  <w:tcW w:w="2873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51C27">
                    <w:rPr>
                      <w:rFonts w:ascii="Times New Roman" w:hAnsi="Times New Roman" w:cs="Times New Roman"/>
                      <w:b/>
                    </w:rPr>
                    <w:lastRenderedPageBreak/>
                    <w:t>Tema Clave</w:t>
                  </w:r>
                </w:p>
              </w:tc>
              <w:tc>
                <w:tcPr>
                  <w:tcW w:w="2460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51C27">
                    <w:rPr>
                      <w:rFonts w:ascii="Times New Roman" w:hAnsi="Times New Roman" w:cs="Times New Roman"/>
                      <w:b/>
                    </w:rPr>
                    <w:t>Tribunal</w:t>
                  </w:r>
                </w:p>
              </w:tc>
              <w:tc>
                <w:tcPr>
                  <w:tcW w:w="3085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  <w:b/>
                    </w:rPr>
                  </w:pPr>
                  <w:r w:rsidRPr="00851C27">
                    <w:rPr>
                      <w:rFonts w:ascii="Times New Roman" w:hAnsi="Times New Roman" w:cs="Times New Roman"/>
                      <w:b/>
                    </w:rPr>
                    <w:t>Considerando</w:t>
                  </w:r>
                </w:p>
              </w:tc>
            </w:tr>
            <w:tr w:rsidR="00851C27" w:rsidRPr="00851C27" w:rsidTr="004B7EA9">
              <w:tc>
                <w:tcPr>
                  <w:tcW w:w="2873" w:type="dxa"/>
                </w:tcPr>
                <w:p w:rsidR="00851C27" w:rsidRPr="00851C27" w:rsidRDefault="00851C27" w:rsidP="00851C2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Tema procesal tratado en el fallo</w:t>
                  </w:r>
                </w:p>
              </w:tc>
              <w:tc>
                <w:tcPr>
                  <w:tcW w:w="2460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Corte que trata el tema.</w:t>
                  </w:r>
                </w:p>
              </w:tc>
              <w:tc>
                <w:tcPr>
                  <w:tcW w:w="3085" w:type="dxa"/>
                </w:tcPr>
                <w:p w:rsidR="00851C27" w:rsidRPr="00851C27" w:rsidRDefault="00851C27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Número del o de los considerandos que tratan el tema</w:t>
                  </w:r>
                </w:p>
              </w:tc>
            </w:tr>
            <w:tr w:rsidR="0093686C" w:rsidRPr="00851C27" w:rsidTr="00BF5121">
              <w:tc>
                <w:tcPr>
                  <w:tcW w:w="2873" w:type="dxa"/>
                </w:tcPr>
                <w:p w:rsidR="0093686C" w:rsidRDefault="0093686C" w:rsidP="00BF51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Ej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: Infracción a leyes reguladoras de la prueba</w:t>
                  </w:r>
                </w:p>
              </w:tc>
              <w:tc>
                <w:tcPr>
                  <w:tcW w:w="2460" w:type="dxa"/>
                </w:tcPr>
                <w:p w:rsidR="0093686C" w:rsidRDefault="0093686C" w:rsidP="00BF51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Corte de Apelaciones</w:t>
                  </w:r>
                </w:p>
              </w:tc>
              <w:tc>
                <w:tcPr>
                  <w:tcW w:w="3085" w:type="dxa"/>
                </w:tcPr>
                <w:p w:rsidR="0093686C" w:rsidRDefault="0093686C" w:rsidP="00BF51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Considerando 8.</w:t>
                  </w:r>
                </w:p>
              </w:tc>
            </w:tr>
            <w:tr w:rsidR="0093686C" w:rsidRPr="00851C27" w:rsidTr="004B7EA9">
              <w:tc>
                <w:tcPr>
                  <w:tcW w:w="2873" w:type="dxa"/>
                </w:tcPr>
                <w:p w:rsidR="0093686C" w:rsidRPr="00851C27" w:rsidRDefault="0093686C" w:rsidP="00BF51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Ej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 xml:space="preserve">: </w:t>
                  </w:r>
                  <w:proofErr w:type="spellStart"/>
                  <w:r>
                    <w:rPr>
                      <w:rFonts w:ascii="Times New Roman" w:hAnsi="Times New Roman" w:cs="Times New Roman"/>
                    </w:rPr>
                    <w:t>Ultrapetita</w:t>
                  </w:r>
                  <w:proofErr w:type="spellEnd"/>
                </w:p>
              </w:tc>
              <w:tc>
                <w:tcPr>
                  <w:tcW w:w="2460" w:type="dxa"/>
                </w:tcPr>
                <w:p w:rsidR="0093686C" w:rsidRPr="00851C27" w:rsidRDefault="0093686C" w:rsidP="00BF51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Corte Suprema</w:t>
                  </w:r>
                </w:p>
              </w:tc>
              <w:tc>
                <w:tcPr>
                  <w:tcW w:w="3085" w:type="dxa"/>
                </w:tcPr>
                <w:p w:rsidR="0093686C" w:rsidRPr="00851C27" w:rsidRDefault="0093686C" w:rsidP="00BF5121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Considerando 3, 5 y 7.</w:t>
                  </w:r>
                </w:p>
              </w:tc>
            </w:tr>
            <w:tr w:rsidR="0093686C" w:rsidRPr="00851C27" w:rsidTr="004B7EA9">
              <w:tc>
                <w:tcPr>
                  <w:tcW w:w="2873" w:type="dxa"/>
                </w:tcPr>
                <w:p w:rsidR="0093686C" w:rsidRDefault="0093686C" w:rsidP="0093686C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Ej</w:t>
                  </w:r>
                  <w:proofErr w:type="spellEnd"/>
                  <w:r>
                    <w:rPr>
                      <w:rFonts w:ascii="Times New Roman" w:hAnsi="Times New Roman" w:cs="Times New Roman"/>
                    </w:rPr>
                    <w:t>: Carácter de derecho estricto del Recurso de Casación en el Fondo</w:t>
                  </w:r>
                </w:p>
              </w:tc>
              <w:tc>
                <w:tcPr>
                  <w:tcW w:w="2460" w:type="dxa"/>
                </w:tcPr>
                <w:p w:rsidR="0093686C" w:rsidRDefault="0093686C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Corte Suprema</w:t>
                  </w:r>
                </w:p>
              </w:tc>
              <w:tc>
                <w:tcPr>
                  <w:tcW w:w="3085" w:type="dxa"/>
                </w:tcPr>
                <w:p w:rsidR="0093686C" w:rsidRDefault="0093686C" w:rsidP="004B7EA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Considerando 4</w:t>
                  </w:r>
                </w:p>
              </w:tc>
            </w:tr>
          </w:tbl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</w:rPr>
            </w:pPr>
          </w:p>
          <w:p w:rsidR="00851C27" w:rsidRPr="00851C27" w:rsidRDefault="00851C27" w:rsidP="004B7EA9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851C27" w:rsidRPr="00851C27" w:rsidRDefault="00851C27" w:rsidP="00851C27">
      <w:pPr>
        <w:jc w:val="both"/>
        <w:rPr>
          <w:rFonts w:ascii="Times New Roman" w:hAnsi="Times New Roman" w:cs="Times New Roman"/>
          <w:b/>
        </w:rPr>
      </w:pPr>
    </w:p>
    <w:p w:rsidR="00851C27" w:rsidRPr="00851C27" w:rsidRDefault="00851C27" w:rsidP="00851C27">
      <w:pPr>
        <w:jc w:val="both"/>
        <w:rPr>
          <w:rFonts w:ascii="Times New Roman" w:hAnsi="Times New Roman" w:cs="Times New Roman"/>
        </w:rPr>
      </w:pPr>
    </w:p>
    <w:p w:rsidR="00851C27" w:rsidRPr="00851C27" w:rsidRDefault="00851C27" w:rsidP="00851C27">
      <w:pPr>
        <w:jc w:val="both"/>
        <w:rPr>
          <w:rFonts w:ascii="Times New Roman" w:hAnsi="Times New Roman" w:cs="Times New Roman"/>
          <w:b/>
          <w:smallCaps/>
        </w:rPr>
      </w:pPr>
      <w:r w:rsidRPr="00851C27">
        <w:rPr>
          <w:rFonts w:ascii="Times New Roman" w:hAnsi="Times New Roman" w:cs="Times New Roman"/>
          <w:b/>
          <w:smallCaps/>
        </w:rPr>
        <w:t>1. Hechos (resumen cronológico de los hechos de la causa)</w:t>
      </w:r>
    </w:p>
    <w:p w:rsidR="00851C27" w:rsidRDefault="00851C27" w:rsidP="00851C27">
      <w:p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>:</w:t>
      </w:r>
    </w:p>
    <w:p w:rsidR="00851C27" w:rsidRDefault="00851C27" w:rsidP="00851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-Hechos alegados por las partes (v. gr. Con fecha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las partes celebraron contrato de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. Habiendo transcurrido el plazo para dar cumplimiento a la obligación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decide demandar)</w:t>
      </w:r>
    </w:p>
    <w:p w:rsidR="00851C27" w:rsidRDefault="00851C27" w:rsidP="00851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Fecha de presentación de la demanda.</w:t>
      </w:r>
    </w:p>
    <w:p w:rsidR="00851C27" w:rsidRDefault="00851C27" w:rsidP="00851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Fecha de la sentencia definitiva</w:t>
      </w:r>
    </w:p>
    <w:p w:rsidR="00851C27" w:rsidRDefault="00851C27" w:rsidP="00851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Fecha de interposición de los recursos.</w:t>
      </w:r>
    </w:p>
    <w:p w:rsidR="0093686C" w:rsidRPr="00851C27" w:rsidRDefault="0093686C" w:rsidP="00851C27">
      <w:pPr>
        <w:jc w:val="both"/>
        <w:rPr>
          <w:rFonts w:ascii="Times New Roman" w:hAnsi="Times New Roman" w:cs="Times New Roman"/>
        </w:rPr>
      </w:pPr>
    </w:p>
    <w:p w:rsidR="0093686C" w:rsidRPr="0093686C" w:rsidRDefault="00851C27" w:rsidP="00851C27">
      <w:pPr>
        <w:jc w:val="both"/>
        <w:rPr>
          <w:rFonts w:ascii="Times New Roman" w:hAnsi="Times New Roman" w:cs="Times New Roman"/>
          <w:b/>
          <w:smallCaps/>
        </w:rPr>
      </w:pPr>
      <w:r w:rsidRPr="00851C27">
        <w:rPr>
          <w:rFonts w:ascii="Times New Roman" w:hAnsi="Times New Roman" w:cs="Times New Roman"/>
          <w:b/>
          <w:smallCaps/>
        </w:rPr>
        <w:t>2. Historia procesal</w:t>
      </w:r>
    </w:p>
    <w:p w:rsidR="00851C27" w:rsidRPr="0093686C" w:rsidRDefault="00851C27" w:rsidP="00851C27">
      <w:pPr>
        <w:jc w:val="both"/>
        <w:rPr>
          <w:rFonts w:ascii="Times New Roman" w:hAnsi="Times New Roman" w:cs="Times New Roman"/>
          <w:b/>
        </w:rPr>
      </w:pPr>
      <w:r w:rsidRPr="0093686C">
        <w:rPr>
          <w:rFonts w:ascii="Times New Roman" w:hAnsi="Times New Roman" w:cs="Times New Roman"/>
          <w:b/>
        </w:rPr>
        <w:t>2.1. Segunda Instancia (Si la hubiere)</w:t>
      </w:r>
    </w:p>
    <w:p w:rsid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 xml:space="preserve">Tribunal: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>: Corte de Apelaciones de Santiago</w:t>
      </w:r>
      <w:r>
        <w:rPr>
          <w:rFonts w:ascii="Times New Roman" w:hAnsi="Times New Roman" w:cs="Times New Roman"/>
        </w:rPr>
        <w:tab/>
      </w:r>
    </w:p>
    <w:p w:rsidR="00851C27" w:rsidRP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Recurso: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>: Recurso de Apelación.</w:t>
      </w:r>
    </w:p>
    <w:p w:rsidR="00851C27" w:rsidRP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 xml:space="preserve">Decisión: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>: Acoge recurso/Rechaza Recurso/Acoge recurso con declaración/</w:t>
      </w:r>
    </w:p>
    <w:p w:rsidR="00851C27" w:rsidRP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Sala: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 xml:space="preserve">: Cuarta Sala. </w:t>
      </w:r>
    </w:p>
    <w:p w:rsidR="00851C27" w:rsidRP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Ministros:</w:t>
      </w:r>
      <w:r>
        <w:rPr>
          <w:rFonts w:ascii="Times New Roman" w:hAnsi="Times New Roman" w:cs="Times New Roman"/>
        </w:rPr>
        <w:t xml:space="preserve"> Nombre de los ministros que concurrieron al fallo.</w:t>
      </w:r>
    </w:p>
    <w:p w:rsidR="00851C27" w:rsidRP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lastRenderedPageBreak/>
        <w:t>Voto Disidente:</w:t>
      </w:r>
      <w:r>
        <w:rPr>
          <w:rFonts w:ascii="Times New Roman" w:hAnsi="Times New Roman" w:cs="Times New Roman"/>
        </w:rPr>
        <w:t xml:space="preserve"> Nombre del ministro (s) disidente (s).</w:t>
      </w:r>
    </w:p>
    <w:p w:rsidR="00851C27" w:rsidRP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Rol:</w:t>
      </w:r>
      <w:r>
        <w:rPr>
          <w:rFonts w:ascii="Times New Roman" w:hAnsi="Times New Roman" w:cs="Times New Roman"/>
        </w:rPr>
        <w:t xml:space="preserve"> </w:t>
      </w:r>
      <w:r w:rsidRPr="00851C27">
        <w:rPr>
          <w:rFonts w:ascii="Times New Roman" w:hAnsi="Times New Roman" w:cs="Times New Roman"/>
        </w:rPr>
        <w:tab/>
      </w:r>
    </w:p>
    <w:p w:rsidR="00851C27" w:rsidRDefault="00851C27" w:rsidP="00851C27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Fecha:</w:t>
      </w:r>
      <w:r>
        <w:rPr>
          <w:rFonts w:ascii="Times New Roman" w:hAnsi="Times New Roman" w:cs="Times New Roman"/>
        </w:rPr>
        <w:t xml:space="preserve"> Fecha en que se dictó el fallo del recurso. </w:t>
      </w:r>
      <w:r w:rsidRPr="00851C27">
        <w:rPr>
          <w:rFonts w:ascii="Times New Roman" w:hAnsi="Times New Roman" w:cs="Times New Roman"/>
        </w:rPr>
        <w:t xml:space="preserve"> </w:t>
      </w:r>
    </w:p>
    <w:p w:rsidR="0093686C" w:rsidRPr="00851C27" w:rsidRDefault="0093686C" w:rsidP="00851C27">
      <w:pPr>
        <w:spacing w:line="240" w:lineRule="auto"/>
        <w:jc w:val="both"/>
        <w:rPr>
          <w:rFonts w:ascii="Times New Roman" w:hAnsi="Times New Roman" w:cs="Times New Roman"/>
        </w:rPr>
      </w:pPr>
    </w:p>
    <w:p w:rsidR="00851C27" w:rsidRPr="0093686C" w:rsidRDefault="00851C27" w:rsidP="00851C27">
      <w:pPr>
        <w:jc w:val="both"/>
        <w:rPr>
          <w:rFonts w:ascii="Times New Roman" w:hAnsi="Times New Roman" w:cs="Times New Roman"/>
          <w:b/>
        </w:rPr>
      </w:pPr>
      <w:r w:rsidRPr="0093686C">
        <w:rPr>
          <w:rFonts w:ascii="Times New Roman" w:hAnsi="Times New Roman" w:cs="Times New Roman"/>
          <w:b/>
        </w:rPr>
        <w:t>2.2. Corte Suprema</w:t>
      </w:r>
    </w:p>
    <w:p w:rsidR="00851C27" w:rsidRPr="00851C27" w:rsidRDefault="00851C27" w:rsidP="00851C27">
      <w:pPr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Recurso: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>: Casación en el fondo y en la forma.</w:t>
      </w:r>
    </w:p>
    <w:p w:rsidR="00851C27" w:rsidRPr="00851C27" w:rsidRDefault="00851C27" w:rsidP="00851C27">
      <w:pPr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 xml:space="preserve">Decisión: </w:t>
      </w:r>
      <w:r w:rsidR="00B25EEB">
        <w:rPr>
          <w:rFonts w:ascii="Times New Roman" w:hAnsi="Times New Roman" w:cs="Times New Roman"/>
        </w:rPr>
        <w:t>Acoge recurso, ordenando dictar sentencia de reemplazo/Rechaza Recurso/Declara inadmisible.</w:t>
      </w:r>
    </w:p>
    <w:p w:rsidR="00B25EEB" w:rsidRPr="00851C27" w:rsidRDefault="00B25EEB" w:rsidP="00B25EEB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Sala: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 xml:space="preserve">: Cuarta Sala. </w:t>
      </w:r>
    </w:p>
    <w:p w:rsidR="00B25EEB" w:rsidRPr="00851C27" w:rsidRDefault="00B25EEB" w:rsidP="00B25EEB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Ministros:</w:t>
      </w:r>
      <w:r>
        <w:rPr>
          <w:rFonts w:ascii="Times New Roman" w:hAnsi="Times New Roman" w:cs="Times New Roman"/>
        </w:rPr>
        <w:t xml:space="preserve"> Nombre de los ministros que concurrieron al fallo.</w:t>
      </w:r>
    </w:p>
    <w:p w:rsidR="00B25EEB" w:rsidRPr="00851C27" w:rsidRDefault="00B25EEB" w:rsidP="00B25EEB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Voto Disidente:</w:t>
      </w:r>
      <w:r>
        <w:rPr>
          <w:rFonts w:ascii="Times New Roman" w:hAnsi="Times New Roman" w:cs="Times New Roman"/>
        </w:rPr>
        <w:t xml:space="preserve"> Nombre del ministro (s) disidente (s).</w:t>
      </w:r>
    </w:p>
    <w:p w:rsidR="00B25EEB" w:rsidRPr="00851C27" w:rsidRDefault="00B25EEB" w:rsidP="00B25EEB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Rol:</w:t>
      </w:r>
      <w:r>
        <w:rPr>
          <w:rFonts w:ascii="Times New Roman" w:hAnsi="Times New Roman" w:cs="Times New Roman"/>
        </w:rPr>
        <w:t xml:space="preserve"> </w:t>
      </w:r>
      <w:r w:rsidRPr="00851C27">
        <w:rPr>
          <w:rFonts w:ascii="Times New Roman" w:hAnsi="Times New Roman" w:cs="Times New Roman"/>
        </w:rPr>
        <w:tab/>
      </w:r>
    </w:p>
    <w:p w:rsidR="00B25EEB" w:rsidRDefault="00B25EEB" w:rsidP="0093686C">
      <w:pPr>
        <w:spacing w:line="240" w:lineRule="auto"/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Fecha:</w:t>
      </w:r>
      <w:r>
        <w:rPr>
          <w:rFonts w:ascii="Times New Roman" w:hAnsi="Times New Roman" w:cs="Times New Roman"/>
        </w:rPr>
        <w:t xml:space="preserve"> Fecha en que se dictó el fallo del recurso. </w:t>
      </w:r>
      <w:r w:rsidRPr="00851C27">
        <w:rPr>
          <w:rFonts w:ascii="Times New Roman" w:hAnsi="Times New Roman" w:cs="Times New Roman"/>
        </w:rPr>
        <w:t xml:space="preserve"> </w:t>
      </w:r>
    </w:p>
    <w:p w:rsidR="0093686C" w:rsidRPr="00B25EEB" w:rsidRDefault="0093686C" w:rsidP="0093686C">
      <w:pPr>
        <w:spacing w:line="240" w:lineRule="auto"/>
        <w:jc w:val="both"/>
        <w:rPr>
          <w:rFonts w:ascii="Times New Roman" w:hAnsi="Times New Roman" w:cs="Times New Roman"/>
        </w:rPr>
      </w:pPr>
    </w:p>
    <w:p w:rsidR="00851C27" w:rsidRPr="00B25EEB" w:rsidRDefault="00851C27" w:rsidP="00851C27">
      <w:pPr>
        <w:jc w:val="both"/>
        <w:rPr>
          <w:rFonts w:ascii="Times New Roman" w:hAnsi="Times New Roman" w:cs="Times New Roman"/>
          <w:b/>
          <w:smallCaps/>
        </w:rPr>
      </w:pPr>
      <w:r w:rsidRPr="00851C27">
        <w:rPr>
          <w:rFonts w:ascii="Times New Roman" w:hAnsi="Times New Roman" w:cs="Times New Roman"/>
          <w:b/>
          <w:smallCaps/>
        </w:rPr>
        <w:t>3. Jurisprudencia Corte de Apelaciones (si la hubiere)</w:t>
      </w:r>
    </w:p>
    <w:p w:rsidR="00851C27" w:rsidRPr="00851C27" w:rsidRDefault="00851C27" w:rsidP="00851C27">
      <w:pPr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 xml:space="preserve">4.1. Argumentos </w:t>
      </w:r>
      <w:proofErr w:type="gramStart"/>
      <w:r w:rsidRPr="00851C27">
        <w:rPr>
          <w:rFonts w:ascii="Times New Roman" w:hAnsi="Times New Roman" w:cs="Times New Roman"/>
        </w:rPr>
        <w:t>recurrente</w:t>
      </w:r>
      <w:proofErr w:type="gramEnd"/>
      <w:r w:rsidRPr="00851C27">
        <w:rPr>
          <w:rFonts w:ascii="Times New Roman" w:hAnsi="Times New Roman" w:cs="Times New Roman"/>
        </w:rPr>
        <w:t>:</w:t>
      </w:r>
      <w:r w:rsidR="00B25EEB">
        <w:rPr>
          <w:rFonts w:ascii="Times New Roman" w:hAnsi="Times New Roman" w:cs="Times New Roman"/>
        </w:rPr>
        <w:t xml:space="preserve"> Breve exposición de los argumentos del recurrente.</w:t>
      </w:r>
    </w:p>
    <w:p w:rsidR="00851C27" w:rsidRPr="00851C27" w:rsidRDefault="00851C27" w:rsidP="00851C27">
      <w:pPr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 xml:space="preserve">4.2. Argumentos </w:t>
      </w:r>
      <w:proofErr w:type="gramStart"/>
      <w:r w:rsidRPr="00851C27">
        <w:rPr>
          <w:rFonts w:ascii="Times New Roman" w:hAnsi="Times New Roman" w:cs="Times New Roman"/>
        </w:rPr>
        <w:t>recurrido</w:t>
      </w:r>
      <w:proofErr w:type="gramEnd"/>
      <w:r w:rsidRPr="00851C27">
        <w:rPr>
          <w:rFonts w:ascii="Times New Roman" w:hAnsi="Times New Roman" w:cs="Times New Roman"/>
        </w:rPr>
        <w:t>:</w:t>
      </w:r>
      <w:r w:rsidR="00B25EEB">
        <w:rPr>
          <w:rFonts w:ascii="Times New Roman" w:hAnsi="Times New Roman" w:cs="Times New Roman"/>
        </w:rPr>
        <w:t xml:space="preserve"> Breve exposición de los argumentos del recurrido.</w:t>
      </w:r>
    </w:p>
    <w:p w:rsidR="00851C27" w:rsidRPr="00851C27" w:rsidRDefault="00851C27" w:rsidP="00851C27">
      <w:pPr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>4.3. Causal por la cual se recurre:</w:t>
      </w:r>
      <w:r w:rsidR="00B25EEB">
        <w:rPr>
          <w:rFonts w:ascii="Times New Roman" w:hAnsi="Times New Roman" w:cs="Times New Roman"/>
        </w:rPr>
        <w:t xml:space="preserve"> </w:t>
      </w:r>
      <w:proofErr w:type="spellStart"/>
      <w:r w:rsidR="00B25EEB">
        <w:rPr>
          <w:rFonts w:ascii="Times New Roman" w:hAnsi="Times New Roman" w:cs="Times New Roman"/>
        </w:rPr>
        <w:t>Ej</w:t>
      </w:r>
      <w:proofErr w:type="spellEnd"/>
      <w:r w:rsidR="00B25EEB">
        <w:rPr>
          <w:rFonts w:ascii="Times New Roman" w:hAnsi="Times New Roman" w:cs="Times New Roman"/>
        </w:rPr>
        <w:t>: Sentencia dada en apelación legalmente declarada desierta.</w:t>
      </w:r>
    </w:p>
    <w:p w:rsidR="0093686C" w:rsidRPr="00851C27" w:rsidRDefault="00851C27" w:rsidP="00851C27">
      <w:pPr>
        <w:jc w:val="both"/>
        <w:rPr>
          <w:rFonts w:ascii="Times New Roman" w:hAnsi="Times New Roman" w:cs="Times New Roman"/>
        </w:rPr>
      </w:pPr>
      <w:r w:rsidRPr="00851C27">
        <w:rPr>
          <w:rFonts w:ascii="Times New Roman" w:hAnsi="Times New Roman" w:cs="Times New Roman"/>
        </w:rPr>
        <w:t xml:space="preserve">4.4. Resolución: </w:t>
      </w:r>
      <w:r w:rsidR="00B25EEB">
        <w:rPr>
          <w:rFonts w:ascii="Times New Roman" w:hAnsi="Times New Roman" w:cs="Times New Roman"/>
        </w:rPr>
        <w:t>Breve exposición de lo resuelto por el tribunal.</w:t>
      </w:r>
    </w:p>
    <w:p w:rsidR="00851C27" w:rsidRDefault="00B25EEB" w:rsidP="00851C2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4.5</w:t>
      </w:r>
      <w:r w:rsidR="00851C27" w:rsidRPr="00851C27">
        <w:rPr>
          <w:rFonts w:ascii="Times New Roman" w:hAnsi="Times New Roman" w:cs="Times New Roman"/>
        </w:rPr>
        <w:t xml:space="preserve">. Voto disidente: </w:t>
      </w:r>
      <w:r>
        <w:rPr>
          <w:rFonts w:ascii="Times New Roman" w:hAnsi="Times New Roman" w:cs="Times New Roman"/>
        </w:rPr>
        <w:t>Breve exposición del voto disidente, si lo hubiere.</w:t>
      </w:r>
    </w:p>
    <w:p w:rsidR="0093686C" w:rsidRPr="00B25EEB" w:rsidRDefault="0093686C" w:rsidP="00851C27">
      <w:pPr>
        <w:jc w:val="both"/>
        <w:rPr>
          <w:rFonts w:ascii="Times New Roman" w:hAnsi="Times New Roman" w:cs="Times New Roman"/>
        </w:rPr>
      </w:pPr>
    </w:p>
    <w:p w:rsidR="00851C27" w:rsidRPr="00B25EEB" w:rsidRDefault="00851C27" w:rsidP="00851C27">
      <w:pPr>
        <w:jc w:val="both"/>
        <w:rPr>
          <w:rFonts w:ascii="Times New Roman" w:hAnsi="Times New Roman" w:cs="Times New Roman"/>
          <w:b/>
          <w:smallCaps/>
        </w:rPr>
      </w:pPr>
      <w:r w:rsidRPr="00851C27">
        <w:rPr>
          <w:rFonts w:ascii="Times New Roman" w:hAnsi="Times New Roman" w:cs="Times New Roman"/>
          <w:b/>
          <w:smallCaps/>
        </w:rPr>
        <w:t>4. Jurisprudencia Corte Suprema</w:t>
      </w:r>
    </w:p>
    <w:p w:rsidR="00B25EEB" w:rsidRPr="00851C27" w:rsidRDefault="00B25EEB" w:rsidP="00B25E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851C27">
        <w:rPr>
          <w:rFonts w:ascii="Times New Roman" w:hAnsi="Times New Roman" w:cs="Times New Roman"/>
        </w:rPr>
        <w:t xml:space="preserve">.1. Argumentos </w:t>
      </w:r>
      <w:proofErr w:type="gramStart"/>
      <w:r w:rsidRPr="00851C27">
        <w:rPr>
          <w:rFonts w:ascii="Times New Roman" w:hAnsi="Times New Roman" w:cs="Times New Roman"/>
        </w:rPr>
        <w:t>recurrente</w:t>
      </w:r>
      <w:proofErr w:type="gramEnd"/>
      <w:r w:rsidRPr="00851C2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Breve exposición de los argumentos del recurrente.</w:t>
      </w:r>
    </w:p>
    <w:p w:rsidR="00B25EEB" w:rsidRPr="00851C27" w:rsidRDefault="00B25EEB" w:rsidP="00B25E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851C27">
        <w:rPr>
          <w:rFonts w:ascii="Times New Roman" w:hAnsi="Times New Roman" w:cs="Times New Roman"/>
        </w:rPr>
        <w:t xml:space="preserve">.2. Argumentos </w:t>
      </w:r>
      <w:proofErr w:type="gramStart"/>
      <w:r w:rsidRPr="00851C27">
        <w:rPr>
          <w:rFonts w:ascii="Times New Roman" w:hAnsi="Times New Roman" w:cs="Times New Roman"/>
        </w:rPr>
        <w:t>recurrido</w:t>
      </w:r>
      <w:proofErr w:type="gramEnd"/>
      <w:r w:rsidRPr="00851C27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Breve exposición de los argumentos del recurrido.</w:t>
      </w:r>
    </w:p>
    <w:p w:rsidR="00B25EEB" w:rsidRPr="00851C27" w:rsidRDefault="00B25EEB" w:rsidP="00B25E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851C27">
        <w:rPr>
          <w:rFonts w:ascii="Times New Roman" w:hAnsi="Times New Roman" w:cs="Times New Roman"/>
        </w:rPr>
        <w:t>.3. Causal por la cual se recurre: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Ej</w:t>
      </w:r>
      <w:proofErr w:type="spellEnd"/>
      <w:r>
        <w:rPr>
          <w:rFonts w:ascii="Times New Roman" w:hAnsi="Times New Roman" w:cs="Times New Roman"/>
        </w:rPr>
        <w:t>: Sentencia dada en apelación legalmente declarada desierta.</w:t>
      </w:r>
    </w:p>
    <w:p w:rsidR="00B25EEB" w:rsidRPr="00851C27" w:rsidRDefault="00B25EEB" w:rsidP="00B25E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r w:rsidRPr="00851C27">
        <w:rPr>
          <w:rFonts w:ascii="Times New Roman" w:hAnsi="Times New Roman" w:cs="Times New Roman"/>
        </w:rPr>
        <w:t xml:space="preserve">.4. Resolución: </w:t>
      </w:r>
      <w:r>
        <w:rPr>
          <w:rFonts w:ascii="Times New Roman" w:hAnsi="Times New Roman" w:cs="Times New Roman"/>
        </w:rPr>
        <w:t>Breve exposición de lo resuelto por el tribunal.</w:t>
      </w:r>
    </w:p>
    <w:p w:rsidR="00B25EEB" w:rsidRPr="00B25EEB" w:rsidRDefault="00B25EEB" w:rsidP="00B25EE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5.5</w:t>
      </w:r>
      <w:r w:rsidRPr="00851C27">
        <w:rPr>
          <w:rFonts w:ascii="Times New Roman" w:hAnsi="Times New Roman" w:cs="Times New Roman"/>
        </w:rPr>
        <w:t xml:space="preserve">. Voto disidente: </w:t>
      </w:r>
      <w:r>
        <w:rPr>
          <w:rFonts w:ascii="Times New Roman" w:hAnsi="Times New Roman" w:cs="Times New Roman"/>
        </w:rPr>
        <w:t>Breve exposición del voto disidente, si lo hubiere. (Análisis de la motivación del fallo analizado en relación con el recurso deducido)</w:t>
      </w:r>
    </w:p>
    <w:p w:rsidR="00A2092E" w:rsidRPr="0093686C" w:rsidRDefault="00851C27" w:rsidP="00015B10">
      <w:pPr>
        <w:spacing w:line="360" w:lineRule="auto"/>
        <w:jc w:val="both"/>
        <w:rPr>
          <w:rFonts w:ascii="Times New Roman" w:hAnsi="Times New Roman" w:cs="Times New Roman"/>
          <w:smallCaps/>
        </w:rPr>
      </w:pPr>
      <w:r w:rsidRPr="00851C27">
        <w:rPr>
          <w:rFonts w:ascii="Times New Roman" w:hAnsi="Times New Roman" w:cs="Times New Roman"/>
          <w:b/>
          <w:smallCaps/>
        </w:rPr>
        <w:lastRenderedPageBreak/>
        <w:t xml:space="preserve">5. Breve Reseña del (de los) Recurso(s) deducido (s) </w:t>
      </w:r>
      <w:r w:rsidR="00B25EEB">
        <w:rPr>
          <w:rFonts w:ascii="Times New Roman" w:hAnsi="Times New Roman" w:cs="Times New Roman"/>
          <w:b/>
          <w:smallCaps/>
        </w:rPr>
        <w:t>(</w:t>
      </w:r>
      <w:r w:rsidR="00B25EEB">
        <w:rPr>
          <w:rFonts w:ascii="Times New Roman" w:hAnsi="Times New Roman" w:cs="Times New Roman"/>
          <w:sz w:val="24"/>
          <w:szCs w:val="24"/>
        </w:rPr>
        <w:t xml:space="preserve">Concepto, tipo de recurso, </w:t>
      </w:r>
      <w:proofErr w:type="gramStart"/>
      <w:r w:rsidR="00B25EEB">
        <w:rPr>
          <w:rFonts w:ascii="Times New Roman" w:hAnsi="Times New Roman" w:cs="Times New Roman"/>
          <w:sz w:val="24"/>
          <w:szCs w:val="24"/>
        </w:rPr>
        <w:t>sentencias recurrible</w:t>
      </w:r>
      <w:proofErr w:type="gramEnd"/>
      <w:r w:rsidR="00B25EEB">
        <w:rPr>
          <w:rFonts w:ascii="Times New Roman" w:hAnsi="Times New Roman" w:cs="Times New Roman"/>
          <w:sz w:val="24"/>
          <w:szCs w:val="24"/>
        </w:rPr>
        <w:t xml:space="preserve">, rol que juega en el sistema de remedios procesales) </w:t>
      </w:r>
      <w:r w:rsidRPr="00851C27">
        <w:rPr>
          <w:rFonts w:ascii="Times New Roman" w:hAnsi="Times New Roman" w:cs="Times New Roman"/>
          <w:b/>
          <w:smallCaps/>
        </w:rPr>
        <w:t>y su Aplicación al Caso Particular</w:t>
      </w:r>
      <w:r w:rsidR="00B25EEB">
        <w:rPr>
          <w:rFonts w:ascii="Times New Roman" w:hAnsi="Times New Roman" w:cs="Times New Roman"/>
          <w:b/>
          <w:smallCaps/>
        </w:rPr>
        <w:t xml:space="preserve"> </w:t>
      </w:r>
      <w:r w:rsidR="00B25EEB">
        <w:rPr>
          <w:rFonts w:ascii="Times New Roman" w:hAnsi="Times New Roman" w:cs="Times New Roman"/>
        </w:rPr>
        <w:t>(Análisis de los considerandos del fallo en relación con el recurso deducido)</w:t>
      </w:r>
      <w:r w:rsidRPr="00851C27">
        <w:rPr>
          <w:rFonts w:ascii="Times New Roman" w:hAnsi="Times New Roman" w:cs="Times New Roman"/>
          <w:b/>
          <w:smallCaps/>
        </w:rPr>
        <w:t xml:space="preserve"> (</w:t>
      </w:r>
      <w:proofErr w:type="spellStart"/>
      <w:r w:rsidRPr="00851C27">
        <w:rPr>
          <w:rFonts w:ascii="Times New Roman" w:hAnsi="Times New Roman" w:cs="Times New Roman"/>
          <w:b/>
          <w:smallCaps/>
        </w:rPr>
        <w:t>Máx</w:t>
      </w:r>
      <w:proofErr w:type="spellEnd"/>
      <w:r w:rsidRPr="00851C27">
        <w:rPr>
          <w:rFonts w:ascii="Times New Roman" w:hAnsi="Times New Roman" w:cs="Times New Roman"/>
          <w:b/>
          <w:smallCaps/>
        </w:rPr>
        <w:t xml:space="preserve">: </w:t>
      </w:r>
      <w:r w:rsidR="00A67D99">
        <w:rPr>
          <w:rFonts w:ascii="Times New Roman" w:hAnsi="Times New Roman" w:cs="Times New Roman"/>
          <w:b/>
          <w:smallCaps/>
        </w:rPr>
        <w:t>1 plana</w:t>
      </w:r>
      <w:r w:rsidRPr="00851C27">
        <w:rPr>
          <w:rFonts w:ascii="Times New Roman" w:hAnsi="Times New Roman" w:cs="Times New Roman"/>
          <w:b/>
          <w:smallCaps/>
        </w:rPr>
        <w:t>):</w:t>
      </w:r>
      <w:r w:rsidR="00B25EEB">
        <w:rPr>
          <w:rFonts w:ascii="Times New Roman" w:hAnsi="Times New Roman" w:cs="Times New Roman"/>
          <w:smallCaps/>
        </w:rPr>
        <w:t xml:space="preserve"> </w:t>
      </w:r>
    </w:p>
    <w:p w:rsidR="00BC4801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b/>
          <w:sz w:val="24"/>
          <w:szCs w:val="24"/>
        </w:rPr>
        <w:t>III Formato</w:t>
      </w:r>
    </w:p>
    <w:p w:rsidR="00D90F06" w:rsidRDefault="00015B10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ab/>
        <w:t>Los fallos deben ser analizados en la ficha que viene con cada uno de ellos</w:t>
      </w:r>
      <w:r w:rsidR="000936E9" w:rsidRPr="00851C27">
        <w:rPr>
          <w:rFonts w:ascii="Times New Roman" w:hAnsi="Times New Roman" w:cs="Times New Roman"/>
          <w:sz w:val="24"/>
          <w:szCs w:val="24"/>
        </w:rPr>
        <w:t xml:space="preserve">, en fuente Times New </w:t>
      </w:r>
      <w:proofErr w:type="spellStart"/>
      <w:r w:rsidR="000936E9" w:rsidRPr="00851C27">
        <w:rPr>
          <w:rFonts w:ascii="Times New Roman" w:hAnsi="Times New Roman" w:cs="Times New Roman"/>
          <w:sz w:val="24"/>
          <w:szCs w:val="24"/>
        </w:rPr>
        <w:t>Roman</w:t>
      </w:r>
      <w:proofErr w:type="spellEnd"/>
      <w:r w:rsidR="000936E9" w:rsidRPr="00851C27">
        <w:rPr>
          <w:rFonts w:ascii="Times New Roman" w:hAnsi="Times New Roman" w:cs="Times New Roman"/>
          <w:sz w:val="24"/>
          <w:szCs w:val="24"/>
        </w:rPr>
        <w:t>, tamaño 12, interlineado 1.5.</w:t>
      </w:r>
    </w:p>
    <w:p w:rsidR="0093686C" w:rsidRPr="00851C27" w:rsidRDefault="0093686C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936E9" w:rsidRPr="00851C27" w:rsidRDefault="000936E9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b/>
          <w:sz w:val="24"/>
          <w:szCs w:val="24"/>
        </w:rPr>
        <w:t>IV Entrega</w:t>
      </w:r>
    </w:p>
    <w:p w:rsidR="000936E9" w:rsidRPr="00851C27" w:rsidRDefault="000936E9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ab/>
        <w:t>Cada alumno deberá enviar a su respectivo ayudante vía correo electrónico las fichas de análisis jurisprudencial antes de las 0:00 horas del día fijado al efecto en u-cursos, sin perjuicio que el día de la ayudantía se deberá entregar una copia impresa de cada uno para su revisión.</w:t>
      </w:r>
      <w:r w:rsidR="00FE08D2">
        <w:rPr>
          <w:rFonts w:ascii="Times New Roman" w:hAnsi="Times New Roman" w:cs="Times New Roman"/>
          <w:sz w:val="24"/>
          <w:szCs w:val="24"/>
        </w:rPr>
        <w:t xml:space="preserve"> Obviamente la entrega electrónica y material se limita sólo a la entrega de las fichas de análisis y NO a la copia de los fallos adjuntados.</w:t>
      </w:r>
    </w:p>
    <w:p w:rsidR="0093686C" w:rsidRDefault="00D90F06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ab/>
        <w:t>Las fichas enviadas al mail de</w:t>
      </w:r>
      <w:r w:rsidR="00FE08D2">
        <w:rPr>
          <w:rFonts w:ascii="Times New Roman" w:hAnsi="Times New Roman" w:cs="Times New Roman"/>
          <w:sz w:val="24"/>
          <w:szCs w:val="24"/>
        </w:rPr>
        <w:t>ben ir identificadas anteponiéndose el</w:t>
      </w:r>
      <w:r w:rsidRPr="00851C27">
        <w:rPr>
          <w:rFonts w:ascii="Times New Roman" w:hAnsi="Times New Roman" w:cs="Times New Roman"/>
          <w:sz w:val="24"/>
          <w:szCs w:val="24"/>
        </w:rPr>
        <w:t xml:space="preserve"> nombre del alumno</w:t>
      </w:r>
      <w:r w:rsidR="00FE08D2">
        <w:rPr>
          <w:rFonts w:ascii="Times New Roman" w:hAnsi="Times New Roman" w:cs="Times New Roman"/>
          <w:sz w:val="24"/>
          <w:szCs w:val="24"/>
        </w:rPr>
        <w:t xml:space="preserve"> y a continuación el</w:t>
      </w:r>
      <w:r w:rsidRPr="00851C27">
        <w:rPr>
          <w:rFonts w:ascii="Times New Roman" w:hAnsi="Times New Roman" w:cs="Times New Roman"/>
          <w:sz w:val="24"/>
          <w:szCs w:val="24"/>
        </w:rPr>
        <w:t xml:space="preserve"> nombre del recurso</w:t>
      </w:r>
      <w:r w:rsidR="00FE08D2">
        <w:rPr>
          <w:rFonts w:ascii="Times New Roman" w:hAnsi="Times New Roman" w:cs="Times New Roman"/>
          <w:sz w:val="24"/>
          <w:szCs w:val="24"/>
        </w:rPr>
        <w:t xml:space="preserve"> objeto de análisis</w:t>
      </w:r>
      <w:r w:rsidRPr="00851C27">
        <w:rPr>
          <w:rFonts w:ascii="Times New Roman" w:hAnsi="Times New Roman" w:cs="Times New Roman"/>
          <w:sz w:val="24"/>
          <w:szCs w:val="24"/>
        </w:rPr>
        <w:t>.</w:t>
      </w:r>
      <w:r w:rsidR="00BC4801">
        <w:rPr>
          <w:rFonts w:ascii="Times New Roman" w:hAnsi="Times New Roman" w:cs="Times New Roman"/>
          <w:sz w:val="24"/>
          <w:szCs w:val="24"/>
        </w:rPr>
        <w:t xml:space="preserve"> Para esto</w:t>
      </w:r>
      <w:r w:rsidR="00FE08D2">
        <w:rPr>
          <w:rFonts w:ascii="Times New Roman" w:hAnsi="Times New Roman" w:cs="Times New Roman"/>
          <w:sz w:val="24"/>
          <w:szCs w:val="24"/>
        </w:rPr>
        <w:t>,</w:t>
      </w:r>
      <w:r w:rsidR="00BC4801">
        <w:rPr>
          <w:rFonts w:ascii="Times New Roman" w:hAnsi="Times New Roman" w:cs="Times New Roman"/>
          <w:sz w:val="24"/>
          <w:szCs w:val="24"/>
        </w:rPr>
        <w:t xml:space="preserve"> deberán enviar el set de fichas en </w:t>
      </w:r>
      <w:r w:rsidR="00FE08D2">
        <w:rPr>
          <w:rFonts w:ascii="Times New Roman" w:hAnsi="Times New Roman" w:cs="Times New Roman"/>
          <w:sz w:val="24"/>
          <w:szCs w:val="24"/>
        </w:rPr>
        <w:t>tres</w:t>
      </w:r>
      <w:r w:rsidR="00BC4801">
        <w:rPr>
          <w:rFonts w:ascii="Times New Roman" w:hAnsi="Times New Roman" w:cs="Times New Roman"/>
          <w:sz w:val="24"/>
          <w:szCs w:val="24"/>
        </w:rPr>
        <w:t xml:space="preserve"> archivo</w:t>
      </w:r>
      <w:r w:rsidR="00FE08D2">
        <w:rPr>
          <w:rFonts w:ascii="Times New Roman" w:hAnsi="Times New Roman" w:cs="Times New Roman"/>
          <w:sz w:val="24"/>
          <w:szCs w:val="24"/>
        </w:rPr>
        <w:t>s</w:t>
      </w:r>
      <w:r w:rsidR="00BC4801">
        <w:rPr>
          <w:rFonts w:ascii="Times New Roman" w:hAnsi="Times New Roman" w:cs="Times New Roman"/>
          <w:sz w:val="24"/>
          <w:szCs w:val="24"/>
        </w:rPr>
        <w:t xml:space="preserve"> Word</w:t>
      </w:r>
      <w:r w:rsidR="00FE08D2">
        <w:rPr>
          <w:rFonts w:ascii="Times New Roman" w:hAnsi="Times New Roman" w:cs="Times New Roman"/>
          <w:sz w:val="24"/>
          <w:szCs w:val="24"/>
        </w:rPr>
        <w:t xml:space="preserve"> (uno con cada ficha respectivamente) en un mismo mail a la dirección electrónica de su respectivo ayudante</w:t>
      </w:r>
      <w:r w:rsidR="00BC4801">
        <w:rPr>
          <w:rFonts w:ascii="Times New Roman" w:hAnsi="Times New Roman" w:cs="Times New Roman"/>
          <w:sz w:val="24"/>
          <w:szCs w:val="24"/>
        </w:rPr>
        <w:t xml:space="preserve">. </w:t>
      </w:r>
      <w:r w:rsidR="00FE08D2">
        <w:rPr>
          <w:rFonts w:ascii="Times New Roman" w:hAnsi="Times New Roman" w:cs="Times New Roman"/>
          <w:sz w:val="24"/>
          <w:szCs w:val="24"/>
        </w:rPr>
        <w:t>En base al promedio obtenido de la nota de cada una de las fichas se obtendrá la nota correspondiente al trabajo escrito.</w:t>
      </w:r>
    </w:p>
    <w:p w:rsidR="00FA037C" w:rsidRDefault="00FA037C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Para ello, a continuación les indico el mail de cada ayudante:</w:t>
      </w:r>
    </w:p>
    <w:p w:rsid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37C">
        <w:rPr>
          <w:rFonts w:ascii="Times New Roman" w:hAnsi="Times New Roman" w:cs="Times New Roman"/>
          <w:sz w:val="24"/>
          <w:szCs w:val="24"/>
        </w:rPr>
        <w:t xml:space="preserve">Gustavo </w:t>
      </w:r>
      <w:proofErr w:type="spellStart"/>
      <w:r w:rsidRPr="00FA037C">
        <w:rPr>
          <w:rFonts w:ascii="Times New Roman" w:hAnsi="Times New Roman" w:cs="Times New Roman"/>
          <w:sz w:val="24"/>
          <w:szCs w:val="24"/>
        </w:rPr>
        <w:t>Namuncura</w:t>
      </w:r>
      <w:proofErr w:type="spellEnd"/>
      <w:r w:rsidRPr="00FA037C">
        <w:rPr>
          <w:rFonts w:ascii="Times New Roman" w:hAnsi="Times New Roman" w:cs="Times New Roman"/>
          <w:sz w:val="24"/>
          <w:szCs w:val="24"/>
        </w:rPr>
        <w:t xml:space="preserve">: </w:t>
      </w:r>
      <w:hyperlink r:id="rId7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</w:rPr>
          <w:t>gnamun@gmail.com</w:t>
        </w:r>
      </w:hyperlink>
      <w:r w:rsidRPr="00FA03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37C">
        <w:rPr>
          <w:rFonts w:ascii="Times New Roman" w:hAnsi="Times New Roman" w:cs="Times New Roman"/>
          <w:sz w:val="24"/>
          <w:szCs w:val="24"/>
        </w:rPr>
        <w:t xml:space="preserve">Alejandra Muñoz: </w:t>
      </w:r>
      <w:hyperlink r:id="rId8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</w:rPr>
          <w:t>unicornyos@hotmail.com</w:t>
        </w:r>
      </w:hyperlink>
    </w:p>
    <w:p w:rsid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Felipe </w:t>
      </w:r>
      <w:proofErr w:type="spellStart"/>
      <w:r>
        <w:rPr>
          <w:rFonts w:ascii="Times New Roman" w:hAnsi="Times New Roman" w:cs="Times New Roman"/>
          <w:sz w:val="24"/>
          <w:szCs w:val="24"/>
        </w:rPr>
        <w:t>Chahuan</w:t>
      </w:r>
      <w:proofErr w:type="spellEnd"/>
      <w:r w:rsidRPr="00FA037C">
        <w:rPr>
          <w:rFonts w:ascii="Times New Roman" w:hAnsi="Times New Roman" w:cs="Times New Roman"/>
          <w:sz w:val="24"/>
          <w:szCs w:val="24"/>
        </w:rPr>
        <w:t xml:space="preserve">: </w:t>
      </w:r>
      <w:hyperlink r:id="rId9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</w:rPr>
          <w:t>fchahuan@hotmail.com</w:t>
        </w:r>
      </w:hyperlink>
      <w:r w:rsidRPr="00FA037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37C">
        <w:rPr>
          <w:rFonts w:ascii="Times New Roman" w:hAnsi="Times New Roman" w:cs="Times New Roman"/>
          <w:sz w:val="24"/>
          <w:szCs w:val="24"/>
        </w:rPr>
        <w:t xml:space="preserve">Felipe de </w:t>
      </w:r>
      <w:proofErr w:type="spellStart"/>
      <w:r w:rsidRPr="00FA037C">
        <w:rPr>
          <w:rFonts w:ascii="Times New Roman" w:hAnsi="Times New Roman" w:cs="Times New Roman"/>
          <w:sz w:val="24"/>
          <w:szCs w:val="24"/>
        </w:rPr>
        <w:t>Marinis</w:t>
      </w:r>
      <w:proofErr w:type="spellEnd"/>
      <w:r w:rsidRPr="00FA037C">
        <w:rPr>
          <w:rFonts w:ascii="Times New Roman" w:hAnsi="Times New Roman" w:cs="Times New Roman"/>
          <w:sz w:val="24"/>
          <w:szCs w:val="24"/>
        </w:rPr>
        <w:t xml:space="preserve">: </w:t>
      </w:r>
      <w:hyperlink r:id="rId10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</w:rPr>
          <w:t>felipedm@gmail.com</w:t>
        </w:r>
      </w:hyperlink>
    </w:p>
    <w:p w:rsid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37C">
        <w:rPr>
          <w:rFonts w:ascii="Times New Roman" w:hAnsi="Times New Roman" w:cs="Times New Roman"/>
          <w:sz w:val="24"/>
          <w:szCs w:val="24"/>
        </w:rPr>
        <w:t>Francisco Merino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FA037C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</w:rPr>
          <w:t>fmerino48@yahoo.com</w:t>
        </w:r>
      </w:hyperlink>
      <w:r w:rsidRPr="00FA03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37C" w:rsidRP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37C">
        <w:rPr>
          <w:rFonts w:ascii="Times New Roman" w:hAnsi="Times New Roman" w:cs="Times New Roman"/>
          <w:sz w:val="24"/>
          <w:szCs w:val="24"/>
          <w:lang w:val="en-US"/>
        </w:rPr>
        <w:t xml:space="preserve">Kitty </w:t>
      </w:r>
      <w:proofErr w:type="spellStart"/>
      <w:r w:rsidRPr="00FA037C">
        <w:rPr>
          <w:rFonts w:ascii="Times New Roman" w:hAnsi="Times New Roman" w:cs="Times New Roman"/>
          <w:sz w:val="24"/>
          <w:szCs w:val="24"/>
          <w:lang w:val="en-US"/>
        </w:rPr>
        <w:t>Navea</w:t>
      </w:r>
      <w:proofErr w:type="spellEnd"/>
      <w:r w:rsidRPr="00FA037C">
        <w:rPr>
          <w:rFonts w:ascii="Times New Roman" w:hAnsi="Times New Roman" w:cs="Times New Roman"/>
          <w:sz w:val="24"/>
          <w:szCs w:val="24"/>
          <w:lang w:val="en-US"/>
        </w:rPr>
        <w:t xml:space="preserve"> : </w:t>
      </w:r>
      <w:hyperlink r:id="rId12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  <w:lang w:val="en-US"/>
          </w:rPr>
          <w:t>kittynavea@yahoo.es</w:t>
        </w:r>
      </w:hyperlink>
      <w:r w:rsidRPr="00FA037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037C">
        <w:rPr>
          <w:rFonts w:ascii="Times New Roman" w:hAnsi="Times New Roman" w:cs="Times New Roman"/>
          <w:sz w:val="24"/>
          <w:szCs w:val="24"/>
        </w:rPr>
        <w:t>Marí</w:t>
      </w:r>
      <w:r>
        <w:rPr>
          <w:rFonts w:ascii="Times New Roman" w:hAnsi="Times New Roman" w:cs="Times New Roman"/>
          <w:sz w:val="24"/>
          <w:szCs w:val="24"/>
        </w:rPr>
        <w:t>a de los Ángeles González:</w:t>
      </w:r>
      <w:r w:rsidRPr="00FA037C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r w:rsidRPr="00FA037C">
          <w:rPr>
            <w:rStyle w:val="Hipervnculo"/>
            <w:rFonts w:ascii="Times New Roman" w:hAnsi="Times New Roman" w:cs="Times New Roman"/>
            <w:sz w:val="24"/>
            <w:szCs w:val="24"/>
          </w:rPr>
          <w:t>angelesgonzalezc@yahoo.es</w:t>
        </w:r>
      </w:hyperlink>
      <w:r w:rsidRPr="00FA03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037C" w:rsidRPr="00FA037C" w:rsidRDefault="00FA037C" w:rsidP="00015B10">
      <w:pPr>
        <w:pStyle w:val="Prrafodelista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Javier Maturana: </w:t>
      </w:r>
      <w:hyperlink r:id="rId14" w:history="1">
        <w:r w:rsidRPr="00AF5D05">
          <w:rPr>
            <w:rStyle w:val="Hipervnculo"/>
            <w:rFonts w:ascii="Times New Roman" w:hAnsi="Times New Roman" w:cs="Times New Roman"/>
            <w:sz w:val="24"/>
            <w:szCs w:val="24"/>
          </w:rPr>
          <w:t>jmaturanab@gmail.com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0F06" w:rsidRPr="00851C27" w:rsidRDefault="00D90F06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b/>
          <w:sz w:val="24"/>
          <w:szCs w:val="24"/>
        </w:rPr>
        <w:lastRenderedPageBreak/>
        <w:t>V. Seminario</w:t>
      </w:r>
      <w:r w:rsidRPr="00851C27">
        <w:rPr>
          <w:rFonts w:ascii="Times New Roman" w:hAnsi="Times New Roman" w:cs="Times New Roman"/>
          <w:sz w:val="24"/>
          <w:szCs w:val="24"/>
        </w:rPr>
        <w:tab/>
      </w:r>
    </w:p>
    <w:p w:rsidR="00D90F06" w:rsidRPr="00851C27" w:rsidRDefault="00D90F06" w:rsidP="00015B1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1C27">
        <w:rPr>
          <w:rFonts w:ascii="Times New Roman" w:hAnsi="Times New Roman" w:cs="Times New Roman"/>
          <w:sz w:val="24"/>
          <w:szCs w:val="24"/>
        </w:rPr>
        <w:tab/>
        <w:t>En el seminario presencial se analizarán de forma grupal los fallos entregados</w:t>
      </w:r>
      <w:r w:rsidR="00FE08D2">
        <w:rPr>
          <w:rFonts w:ascii="Times New Roman" w:hAnsi="Times New Roman" w:cs="Times New Roman"/>
          <w:sz w:val="24"/>
          <w:szCs w:val="24"/>
        </w:rPr>
        <w:t>. Para ello, los alumnos tendrán la obligación de leer previamente todos los fallos subidos a u-cursos, y no sólo los que hayan analizado. En síntesis, en la ayudantía presencial se discutirán los nueves fallos subidos a u-cursos y se discutirá la corrección y virtud de los mismos o la falta de ella. En base a tal análisis y discusión se asignará por el ayudante la nota correspondiente a la participación.</w:t>
      </w:r>
    </w:p>
    <w:sectPr w:rsidR="00D90F06" w:rsidRPr="00851C27" w:rsidSect="008143A3">
      <w:footerReference w:type="default" r:id="rId15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22DD" w:rsidRDefault="00CF22DD" w:rsidP="0093686C">
      <w:pPr>
        <w:spacing w:after="0" w:line="240" w:lineRule="auto"/>
      </w:pPr>
      <w:r>
        <w:separator/>
      </w:r>
    </w:p>
  </w:endnote>
  <w:endnote w:type="continuationSeparator" w:id="0">
    <w:p w:rsidR="00CF22DD" w:rsidRDefault="00CF22DD" w:rsidP="00936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388735"/>
      <w:docPartObj>
        <w:docPartGallery w:val="Page Numbers (Bottom of Page)"/>
        <w:docPartUnique/>
      </w:docPartObj>
    </w:sdtPr>
    <w:sdtContent>
      <w:p w:rsidR="0093686C" w:rsidRDefault="00C841D4">
        <w:pPr>
          <w:pStyle w:val="Piedepgina"/>
          <w:jc w:val="center"/>
        </w:pPr>
        <w:fldSimple w:instr=" PAGE   \* MERGEFORMAT ">
          <w:r w:rsidR="00FA037C">
            <w:rPr>
              <w:noProof/>
            </w:rPr>
            <w:t>5</w:t>
          </w:r>
        </w:fldSimple>
      </w:p>
    </w:sdtContent>
  </w:sdt>
  <w:p w:rsidR="0093686C" w:rsidRDefault="0093686C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22DD" w:rsidRDefault="00CF22DD" w:rsidP="0093686C">
      <w:pPr>
        <w:spacing w:after="0" w:line="240" w:lineRule="auto"/>
      </w:pPr>
      <w:r>
        <w:separator/>
      </w:r>
    </w:p>
  </w:footnote>
  <w:footnote w:type="continuationSeparator" w:id="0">
    <w:p w:rsidR="00CF22DD" w:rsidRDefault="00CF22DD" w:rsidP="009368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EC6DB7"/>
    <w:multiLevelType w:val="hybridMultilevel"/>
    <w:tmpl w:val="6BC60BA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5B10"/>
    <w:rsid w:val="00015B10"/>
    <w:rsid w:val="000936E9"/>
    <w:rsid w:val="00253ADD"/>
    <w:rsid w:val="003F00AB"/>
    <w:rsid w:val="007C0A06"/>
    <w:rsid w:val="007C531D"/>
    <w:rsid w:val="008143A3"/>
    <w:rsid w:val="00851C27"/>
    <w:rsid w:val="0093686C"/>
    <w:rsid w:val="00A01B41"/>
    <w:rsid w:val="00A2092E"/>
    <w:rsid w:val="00A67D99"/>
    <w:rsid w:val="00B25EEB"/>
    <w:rsid w:val="00BC4801"/>
    <w:rsid w:val="00C841D4"/>
    <w:rsid w:val="00CF22DD"/>
    <w:rsid w:val="00D27745"/>
    <w:rsid w:val="00D90F06"/>
    <w:rsid w:val="00E7059C"/>
    <w:rsid w:val="00FA037C"/>
    <w:rsid w:val="00FE0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43A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15B10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9368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93686C"/>
  </w:style>
  <w:style w:type="paragraph" w:styleId="Piedepgina">
    <w:name w:val="footer"/>
    <w:basedOn w:val="Normal"/>
    <w:link w:val="PiedepginaCar"/>
    <w:uiPriority w:val="99"/>
    <w:unhideWhenUsed/>
    <w:rsid w:val="0093686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686C"/>
  </w:style>
  <w:style w:type="character" w:styleId="Hipervnculo">
    <w:name w:val="Hyperlink"/>
    <w:basedOn w:val="Fuentedeprrafopredeter"/>
    <w:uiPriority w:val="99"/>
    <w:unhideWhenUsed/>
    <w:rsid w:val="00FA03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nicornyos@hotmail.com" TargetMode="External"/><Relationship Id="rId13" Type="http://schemas.openxmlformats.org/officeDocument/2006/relationships/hyperlink" Target="mailto:angelesgonzalezc@yahoo.es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namun@gmail.com" TargetMode="External"/><Relationship Id="rId12" Type="http://schemas.openxmlformats.org/officeDocument/2006/relationships/hyperlink" Target="mailto:kittynavea@yahoo.es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fmerino48@yahoo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felipedm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chahuan@hotmail.com" TargetMode="External"/><Relationship Id="rId14" Type="http://schemas.openxmlformats.org/officeDocument/2006/relationships/hyperlink" Target="mailto:jmaturanab@gmail.com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5</Pages>
  <Words>929</Words>
  <Characters>5114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Fsmagg</dc:creator>
  <cp:keywords/>
  <dc:description/>
  <cp:lastModifiedBy>Javier Maturana Baeza</cp:lastModifiedBy>
  <cp:revision>7</cp:revision>
  <dcterms:created xsi:type="dcterms:W3CDTF">2011-04-11T02:12:00Z</dcterms:created>
  <dcterms:modified xsi:type="dcterms:W3CDTF">2011-04-13T00:44:00Z</dcterms:modified>
</cp:coreProperties>
</file>